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A6" w:rsidRDefault="00F23FA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sz w:val="44"/>
        </w:rPr>
      </w:pPr>
      <w:r>
        <w:rPr>
          <w:sz w:val="44"/>
        </w:rPr>
        <w:t xml:space="preserve">Laboratorio di Analisi Numerica </w:t>
      </w:r>
    </w:p>
    <w:p w:rsidR="00F23FA6" w:rsidRDefault="0074177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sz w:val="44"/>
        </w:rPr>
      </w:pPr>
      <w:r>
        <w:rPr>
          <w:sz w:val="44"/>
        </w:rPr>
        <w:t>A.A. 200</w:t>
      </w:r>
      <w:r w:rsidR="007D2AFC">
        <w:rPr>
          <w:sz w:val="44"/>
        </w:rPr>
        <w:t>8</w:t>
      </w:r>
      <w:r>
        <w:rPr>
          <w:sz w:val="44"/>
        </w:rPr>
        <w:t>/200</w:t>
      </w:r>
      <w:r w:rsidR="007D2AFC">
        <w:rPr>
          <w:sz w:val="44"/>
        </w:rPr>
        <w:t>9</w:t>
      </w:r>
      <w:r w:rsidR="00F23FA6">
        <w:rPr>
          <w:sz w:val="44"/>
        </w:rPr>
        <w:t xml:space="preserve"> – II</w:t>
      </w:r>
      <w:r w:rsidR="002B74EF">
        <w:rPr>
          <w:sz w:val="44"/>
        </w:rPr>
        <w:t>I</w:t>
      </w:r>
      <w:r w:rsidR="00F23FA6">
        <w:rPr>
          <w:sz w:val="44"/>
        </w:rPr>
        <w:t xml:space="preserve"> Ciclo</w:t>
      </w:r>
    </w:p>
    <w:p w:rsidR="00F23FA6" w:rsidRDefault="00F23FA6">
      <w:pPr>
        <w:pStyle w:val="Title"/>
        <w:jc w:val="both"/>
      </w:pPr>
    </w:p>
    <w:p w:rsidR="00F23FA6" w:rsidRDefault="00F23FA6">
      <w:pPr>
        <w:pStyle w:val="Title"/>
        <w:jc w:val="both"/>
        <w:rPr>
          <w:sz w:val="40"/>
        </w:rPr>
      </w:pPr>
      <w:r>
        <w:rPr>
          <w:sz w:val="40"/>
        </w:rPr>
        <w:t xml:space="preserve">Esercitazione </w:t>
      </w:r>
      <w:r w:rsidR="007D2AFC">
        <w:rPr>
          <w:sz w:val="40"/>
        </w:rPr>
        <w:t>2</w:t>
      </w:r>
      <w:r>
        <w:rPr>
          <w:sz w:val="40"/>
        </w:rPr>
        <w:tab/>
      </w:r>
    </w:p>
    <w:p w:rsidR="00F23FA6" w:rsidRDefault="00F23FA6"/>
    <w:p w:rsidR="00F23FA6" w:rsidRDefault="00F23FA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i/>
          <w:iCs/>
          <w:sz w:val="32"/>
        </w:rPr>
      </w:pPr>
      <w:r>
        <w:rPr>
          <w:rFonts w:ascii="Tahoma" w:hAnsi="Tahoma"/>
          <w:i/>
          <w:iCs/>
          <w:sz w:val="32"/>
        </w:rPr>
        <w:t>Soluzione numerica di Equazioni differenziali Ordinarie (problemi ai valori iniziali) con MATLAB</w:t>
      </w:r>
    </w:p>
    <w:p w:rsidR="00F23FA6" w:rsidRDefault="00F23FA6">
      <w:pPr>
        <w:pStyle w:val="Title"/>
        <w:ind w:left="284" w:hanging="22"/>
        <w:jc w:val="both"/>
        <w:rPr>
          <w:b w:val="0"/>
          <w:bCs w:val="0"/>
          <w:sz w:val="24"/>
        </w:rPr>
      </w:pPr>
    </w:p>
    <w:p w:rsidR="00741778" w:rsidRDefault="00741778" w:rsidP="00741778">
      <w:pPr>
        <w:numPr>
          <w:ilvl w:val="0"/>
          <w:numId w:val="17"/>
        </w:numPr>
        <w:ind w:right="818"/>
        <w:jc w:val="both"/>
      </w:pPr>
      <w:bookmarkStart w:id="0" w:name="OLE_LINK1"/>
      <w:r>
        <w:t>Calcolare la soluzione del seguente problema di Cauchy del I ordine:</w:t>
      </w:r>
    </w:p>
    <w:p w:rsidR="00741778" w:rsidRDefault="00741778" w:rsidP="00741778">
      <w:pPr>
        <w:ind w:right="818"/>
        <w:jc w:val="both"/>
      </w:pPr>
    </w:p>
    <w:p w:rsidR="00741778" w:rsidRDefault="00741778" w:rsidP="00741778">
      <w:pPr>
        <w:ind w:right="818"/>
        <w:jc w:val="center"/>
      </w:pPr>
      <w:r>
        <w:rPr>
          <w:position w:val="-46"/>
        </w:rPr>
        <w:object w:dxaOrig="157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1pt" o:ole="">
            <v:imagedata r:id="rId5" o:title=""/>
          </v:shape>
          <o:OLEObject Type="Embed" ProgID="Equation.3" ShapeID="_x0000_i1025" DrawAspect="Content" ObjectID="_1301943934" r:id="rId6"/>
        </w:object>
      </w:r>
    </w:p>
    <w:p w:rsidR="00741778" w:rsidRDefault="00774D6C" w:rsidP="00741778">
      <w:pPr>
        <w:ind w:right="818"/>
        <w:jc w:val="both"/>
      </w:pPr>
      <w:r>
        <w:t>2</w:t>
      </w:r>
      <w:r w:rsidR="00741778">
        <w:t xml:space="preserve">a) verificare con </w:t>
      </w:r>
      <w:r w:rsidR="00741778">
        <w:rPr>
          <w:b/>
          <w:bCs/>
          <w:i/>
          <w:iCs/>
        </w:rPr>
        <w:t>dsolve</w:t>
      </w:r>
      <w:r w:rsidR="00741778">
        <w:t xml:space="preserve"> che la soluzione esatta è </w:t>
      </w:r>
      <w:r w:rsidR="00741778">
        <w:rPr>
          <w:position w:val="-10"/>
        </w:rPr>
        <w:object w:dxaOrig="999" w:dyaOrig="340">
          <v:shape id="_x0000_i1026" type="#_x0000_t75" style="width:50pt;height:17pt" o:ole="">
            <v:imagedata r:id="rId7" o:title=""/>
          </v:shape>
          <o:OLEObject Type="Embed" ProgID="Equation.3" ShapeID="_x0000_i1026" DrawAspect="Content" ObjectID="_1301943935" r:id="rId8"/>
        </w:object>
      </w:r>
      <w:r w:rsidR="00741778">
        <w:t xml:space="preserve">.  </w:t>
      </w:r>
    </w:p>
    <w:p w:rsidR="00741778" w:rsidRDefault="00774D6C" w:rsidP="00741778">
      <w:pPr>
        <w:ind w:right="818"/>
        <w:jc w:val="both"/>
      </w:pPr>
      <w:r>
        <w:t>2</w:t>
      </w:r>
      <w:r w:rsidR="00741778">
        <w:t>b) risolverla numericamente con ode45(), graficare soluzione esatta e soluzione numerica.</w:t>
      </w:r>
    </w:p>
    <w:p w:rsidR="00741778" w:rsidRDefault="00774D6C" w:rsidP="00741778">
      <w:pPr>
        <w:ind w:right="818"/>
        <w:jc w:val="both"/>
      </w:pPr>
      <w:r>
        <w:t>2</w:t>
      </w:r>
      <w:r w:rsidR="00741778">
        <w:t>c) verificare che l’equazione non è stabile (</w:t>
      </w:r>
      <w:r w:rsidR="00741778">
        <w:rPr>
          <w:position w:val="-24"/>
        </w:rPr>
        <w:object w:dxaOrig="620" w:dyaOrig="560">
          <v:shape id="_x0000_i1027" type="#_x0000_t75" style="width:31pt;height:28pt" o:ole="">
            <v:imagedata r:id="rId9" o:title=""/>
          </v:shape>
          <o:OLEObject Type="Embed" ProgID="Equation.3" ShapeID="_x0000_i1027" DrawAspect="Content" ObjectID="_1301943936" r:id="rId10"/>
        </w:object>
      </w:r>
      <w:r w:rsidR="00741778">
        <w:t xml:space="preserve">). </w:t>
      </w:r>
    </w:p>
    <w:p w:rsidR="00741778" w:rsidRDefault="00774D6C" w:rsidP="00741778">
      <w:pPr>
        <w:ind w:right="818"/>
        <w:jc w:val="both"/>
      </w:pPr>
      <w:r>
        <w:t>2</w:t>
      </w:r>
      <w:r w:rsidR="00741778">
        <w:t>d) aumentare l’accuratezza del metodo ode45() affinché risolva correttamente il problema. Graficare soluzione esatta e soluzione numerica. Visualizzare il numero dei passi eseguiti.</w:t>
      </w:r>
    </w:p>
    <w:p w:rsidR="00741778" w:rsidRDefault="00741778" w:rsidP="00741778">
      <w:pPr>
        <w:ind w:right="818"/>
        <w:jc w:val="both"/>
      </w:pPr>
    </w:p>
    <w:bookmarkEnd w:id="0"/>
    <w:p w:rsidR="00F23FA6" w:rsidRDefault="00F23FA6">
      <w:pPr>
        <w:ind w:right="818"/>
        <w:jc w:val="both"/>
        <w:rPr>
          <w:b/>
          <w:bCs/>
        </w:rPr>
      </w:pPr>
      <w:r>
        <w:rPr>
          <w:noProof/>
          <w:sz w:val="20"/>
        </w:rPr>
        <w:pict>
          <v:shape id="_x0000_s1062" type="#_x0000_t75" style="position:absolute;left:0;text-align:left;margin-left:189pt;margin-top:23.5pt;width:60.95pt;height:38pt;z-index:251656704">
            <v:imagedata r:id="rId11" o:title=""/>
            <w10:wrap type="topAndBottom"/>
          </v:shape>
          <o:OLEObject Type="Embed" ProgID="Equation.3" ShapeID="_x0000_s1062" DrawAspect="Content" ObjectID="_1301943937" r:id="rId12"/>
        </w:pict>
      </w:r>
      <w:r>
        <w:rPr>
          <w:noProof/>
          <w:sz w:val="20"/>
        </w:rPr>
        <w:pict>
          <v:shape id="_x0000_s1061" type="#_x0000_t75" style="position:absolute;left:0;text-align:left;margin-left:90pt;margin-top:23.5pt;width:59pt;height:38pt;z-index:251655680">
            <v:imagedata r:id="rId13" o:title=""/>
            <w10:wrap type="topAndBottom"/>
          </v:shape>
          <o:OLEObject Type="Embed" ProgID="Equation.3" ShapeID="_x0000_s1061" DrawAspect="Content" ObjectID="_1301943939" r:id="rId14"/>
        </w:pict>
      </w:r>
      <w:r w:rsidR="00741778">
        <w:t>3</w:t>
      </w:r>
      <w:r>
        <w:t>.</w:t>
      </w:r>
      <w:r>
        <w:tab/>
      </w:r>
      <w:r>
        <w:rPr>
          <w:b/>
          <w:bCs/>
        </w:rPr>
        <w:t>Moto di una pallina che rimbalza.</w:t>
      </w:r>
    </w:p>
    <w:p w:rsidR="00F23FA6" w:rsidRDefault="00F23FA6">
      <w:pPr>
        <w:ind w:right="818"/>
        <w:jc w:val="both"/>
      </w:pPr>
    </w:p>
    <w:p w:rsidR="00F23FA6" w:rsidRDefault="00F23FA6">
      <w:pPr>
        <w:tabs>
          <w:tab w:val="left" w:pos="2700"/>
        </w:tabs>
        <w:ind w:right="818"/>
        <w:jc w:val="both"/>
        <w:rPr>
          <w:color w:val="000000"/>
        </w:rPr>
      </w:pPr>
      <w:r>
        <w:rPr>
          <w:noProof/>
          <w:color w:val="000000"/>
          <w:sz w:val="20"/>
        </w:rPr>
        <w:pict>
          <v:shape id="_x0000_s1063" type="#_x0000_t75" style="position:absolute;left:0;text-align:left;margin-left:108pt;margin-top:38.15pt;width:99pt;height:38pt;z-index:251657728">
            <v:imagedata r:id="rId15" o:title=""/>
            <w10:wrap type="topAndBottom"/>
          </v:shape>
          <o:OLEObject Type="Embed" ProgID="Equation.3" ShapeID="_x0000_s1063" DrawAspect="Content" ObjectID="_1301943938" r:id="rId16"/>
        </w:pict>
      </w:r>
      <w:r>
        <w:rPr>
          <w:color w:val="000000"/>
          <w:szCs w:val="32"/>
        </w:rPr>
        <w:t>Quando(istante t=</w:t>
      </w:r>
      <w:r>
        <w:rPr>
          <w:rFonts w:ascii="Symbol" w:hAnsi="Symbol"/>
          <w:color w:val="000000"/>
          <w:szCs w:val="32"/>
        </w:rPr>
        <w:t></w:t>
      </w:r>
      <w:r>
        <w:rPr>
          <w:rFonts w:ascii="Symbol" w:hAnsi="Symbol"/>
          <w:color w:val="000000"/>
          <w:szCs w:val="32"/>
        </w:rPr>
        <w:t></w:t>
      </w:r>
      <w:r>
        <w:rPr>
          <w:color w:val="000000"/>
          <w:szCs w:val="32"/>
        </w:rPr>
        <w:t xml:space="preserve"> la pallina tocca </w:t>
      </w:r>
      <w:r>
        <w:rPr>
          <w:rFonts w:ascii="Symbol" w:hAnsi="Symbol"/>
          <w:color w:val="000000"/>
          <w:szCs w:val="32"/>
        </w:rPr>
        <w:t></w:t>
      </w:r>
      <w:r>
        <w:rPr>
          <w:color w:val="000000"/>
          <w:szCs w:val="32"/>
        </w:rPr>
        <w:t>il terreno (y(1) = 0) in caduta (direzione negativa) si deve riprende</w:t>
      </w:r>
      <w:r w:rsidR="008727B3">
        <w:rPr>
          <w:color w:val="000000"/>
          <w:szCs w:val="32"/>
        </w:rPr>
        <w:t>re</w:t>
      </w:r>
      <w:r>
        <w:rPr>
          <w:color w:val="000000"/>
          <w:szCs w:val="32"/>
        </w:rPr>
        <w:t xml:space="preserve"> l'integrazione usando nuovi dati iniziali (attenuazione della velocità):</w:t>
      </w:r>
    </w:p>
    <w:p w:rsidR="00F23FA6" w:rsidRDefault="00F23FA6">
      <w:pPr>
        <w:ind w:right="818"/>
        <w:jc w:val="both"/>
      </w:pPr>
    </w:p>
    <w:p w:rsidR="00F23FA6" w:rsidRDefault="00F23FA6">
      <w:pPr>
        <w:numPr>
          <w:ilvl w:val="1"/>
          <w:numId w:val="14"/>
        </w:numPr>
        <w:tabs>
          <w:tab w:val="clear" w:pos="1440"/>
          <w:tab w:val="num" w:pos="360"/>
        </w:tabs>
        <w:ind w:left="0" w:right="818" w:firstLine="0"/>
        <w:jc w:val="both"/>
      </w:pPr>
      <w:r>
        <w:t xml:space="preserve">Integrare nell’intervallo [0,30] con la funzione </w:t>
      </w:r>
      <w:r>
        <w:rPr>
          <w:i/>
          <w:iCs/>
        </w:rPr>
        <w:t>ode45</w:t>
      </w:r>
      <w:r>
        <w:t xml:space="preserve"> e fare il grafico della traiettoria della pallina (ad ogni nuova chiamata della funzione è ragionevole utilizzare l’ultimo passo precedente come passo iniziale con l’opzione ‘Initialstep’). Utilizzare l’opzione ‘refine’ per ottenere un grafico più regolare, con un maggiore numero di punti.</w:t>
      </w:r>
    </w:p>
    <w:p w:rsidR="00F23FA6" w:rsidRDefault="00F23FA6">
      <w:pPr>
        <w:numPr>
          <w:ilvl w:val="1"/>
          <w:numId w:val="14"/>
        </w:numPr>
        <w:tabs>
          <w:tab w:val="clear" w:pos="1440"/>
          <w:tab w:val="num" w:pos="360"/>
        </w:tabs>
        <w:ind w:left="0" w:right="818" w:firstLine="0"/>
        <w:jc w:val="both"/>
      </w:pPr>
      <w:r>
        <w:t xml:space="preserve">Ripetere il punto precedente utilizzando la funzione </w:t>
      </w:r>
      <w:r>
        <w:rPr>
          <w:i/>
          <w:iCs/>
        </w:rPr>
        <w:t>ode23</w:t>
      </w:r>
      <w:r>
        <w:t xml:space="preserve"> per integrare.</w:t>
      </w:r>
    </w:p>
    <w:p w:rsidR="00F23FA6" w:rsidRDefault="00F23FA6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p w:rsidR="00741778" w:rsidRDefault="00741778">
      <w:pPr>
        <w:ind w:right="818"/>
        <w:jc w:val="both"/>
      </w:pPr>
    </w:p>
    <w:sectPr w:rsidR="0074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5C6"/>
    <w:multiLevelType w:val="hybridMultilevel"/>
    <w:tmpl w:val="BF70B4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F462F"/>
    <w:multiLevelType w:val="hybridMultilevel"/>
    <w:tmpl w:val="555E761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19F7"/>
    <w:multiLevelType w:val="hybridMultilevel"/>
    <w:tmpl w:val="A43E6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D47A4"/>
    <w:multiLevelType w:val="hybridMultilevel"/>
    <w:tmpl w:val="A392C5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40CD8"/>
    <w:multiLevelType w:val="hybridMultilevel"/>
    <w:tmpl w:val="A5DA3BB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95C2B"/>
    <w:multiLevelType w:val="hybridMultilevel"/>
    <w:tmpl w:val="3314E6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AF0CE8"/>
    <w:multiLevelType w:val="multilevel"/>
    <w:tmpl w:val="BEDE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F1C7C"/>
    <w:multiLevelType w:val="hybridMultilevel"/>
    <w:tmpl w:val="EC5664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7A5B92"/>
    <w:multiLevelType w:val="hybridMultilevel"/>
    <w:tmpl w:val="6382CED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208E6"/>
    <w:multiLevelType w:val="hybridMultilevel"/>
    <w:tmpl w:val="0D5CC40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>
    <w:nsid w:val="4EE85739"/>
    <w:multiLevelType w:val="hybridMultilevel"/>
    <w:tmpl w:val="01A08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67655A"/>
    <w:multiLevelType w:val="hybridMultilevel"/>
    <w:tmpl w:val="39700AE6"/>
    <w:lvl w:ilvl="0" w:tplc="D43202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D5DEF"/>
    <w:multiLevelType w:val="hybridMultilevel"/>
    <w:tmpl w:val="B974138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39661C"/>
    <w:multiLevelType w:val="hybridMultilevel"/>
    <w:tmpl w:val="6F8855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24317"/>
    <w:multiLevelType w:val="hybridMultilevel"/>
    <w:tmpl w:val="1FB827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1115F3"/>
    <w:multiLevelType w:val="hybridMultilevel"/>
    <w:tmpl w:val="0CA2EC5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7024E"/>
    <w:multiLevelType w:val="hybridMultilevel"/>
    <w:tmpl w:val="36500E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0A40C7"/>
    <w:multiLevelType w:val="hybridMultilevel"/>
    <w:tmpl w:val="8C8A10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15"/>
  </w:num>
  <w:num w:numId="8">
    <w:abstractNumId w:val="0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noPunctuationKerning/>
  <w:characterSpacingControl w:val="doNotCompress"/>
  <w:compat/>
  <w:rsids>
    <w:rsidRoot w:val="008727B3"/>
    <w:rsid w:val="002B74EF"/>
    <w:rsid w:val="00322405"/>
    <w:rsid w:val="00557754"/>
    <w:rsid w:val="006F1E99"/>
    <w:rsid w:val="00741778"/>
    <w:rsid w:val="00774D6C"/>
    <w:rsid w:val="007D2AFC"/>
    <w:rsid w:val="008727B3"/>
    <w:rsid w:val="00F2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900"/>
      <w:jc w:val="both"/>
    </w:pPr>
  </w:style>
  <w:style w:type="character" w:styleId="HTMLCode">
    <w:name w:val="HTML Code"/>
    <w:basedOn w:val="DefaultParagraphFont"/>
    <w:semiHidden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Esercizi CALCOLO NUMERICO SOLUZIONI DI PROBLEMI IVP</vt:lpstr>
      <vt:lpstr>Esercizi CALCOLO NUMERICO SOLUZIONI DI PROBLEMI IVP</vt:lpstr>
    </vt:vector>
  </TitlesOfParts>
  <Company>dm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CALCOLO NUMERICO SOLUZIONI DI PROBLEMI IVP</dc:title>
  <dc:subject/>
  <dc:creator>elena</dc:creator>
  <cp:keywords/>
  <dc:description/>
  <cp:lastModifiedBy>Serena Morigi</cp:lastModifiedBy>
  <cp:revision>3</cp:revision>
  <dcterms:created xsi:type="dcterms:W3CDTF">2009-04-22T20:18:00Z</dcterms:created>
  <dcterms:modified xsi:type="dcterms:W3CDTF">2009-04-22T20:19:00Z</dcterms:modified>
</cp:coreProperties>
</file>